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66" w:rsidRPr="00AB045E" w:rsidRDefault="00AB045E">
      <w:pPr>
        <w:rPr>
          <w:rFonts w:asciiTheme="majorHAnsi" w:hAnsiTheme="majorHAnsi"/>
          <w:b/>
          <w:sz w:val="20"/>
          <w:szCs w:val="20"/>
        </w:rPr>
      </w:pPr>
      <w:bookmarkStart w:id="0" w:name="_GoBack"/>
      <w:bookmarkEnd w:id="0"/>
      <w:r w:rsidRPr="00AB045E">
        <w:rPr>
          <w:rFonts w:asciiTheme="majorHAnsi" w:hAnsiTheme="majorHAnsi"/>
          <w:b/>
          <w:sz w:val="20"/>
          <w:szCs w:val="20"/>
        </w:rPr>
        <w:t>ACC312 International Managerial Accounting</w:t>
      </w:r>
    </w:p>
    <w:p w:rsidR="00AB045E" w:rsidRPr="00AB045E" w:rsidRDefault="00AB045E">
      <w:pPr>
        <w:rPr>
          <w:rFonts w:asciiTheme="majorHAnsi" w:hAnsiTheme="majorHAnsi"/>
          <w:color w:val="FF0000"/>
          <w:sz w:val="20"/>
          <w:szCs w:val="20"/>
        </w:rPr>
      </w:pPr>
      <w:r w:rsidRPr="00AB045E">
        <w:rPr>
          <w:rFonts w:asciiTheme="majorHAnsi" w:hAnsiTheme="majorHAnsi"/>
          <w:color w:val="FF0000"/>
          <w:sz w:val="20"/>
          <w:szCs w:val="20"/>
        </w:rPr>
        <w:t>Due on 04/09/17 9AM CT</w:t>
      </w:r>
    </w:p>
    <w:p w:rsidR="00AB045E" w:rsidRDefault="00AB045E">
      <w:pPr>
        <w:rPr>
          <w:rFonts w:asciiTheme="majorHAnsi" w:hAnsiTheme="majorHAnsi"/>
          <w:sz w:val="20"/>
          <w:szCs w:val="20"/>
        </w:rPr>
      </w:pPr>
    </w:p>
    <w:p w:rsidR="00AB045E" w:rsidRPr="00AB045E" w:rsidRDefault="00AB045E">
      <w:pPr>
        <w:rPr>
          <w:rFonts w:asciiTheme="majorHAnsi" w:hAnsiTheme="majorHAnsi"/>
          <w:b/>
          <w:sz w:val="20"/>
          <w:szCs w:val="20"/>
        </w:rPr>
      </w:pPr>
      <w:r w:rsidRPr="00AB045E">
        <w:rPr>
          <w:rFonts w:asciiTheme="majorHAnsi" w:hAnsiTheme="majorHAnsi"/>
          <w:b/>
          <w:sz w:val="20"/>
          <w:szCs w:val="20"/>
        </w:rPr>
        <w:t>Short Paper:  Using IFRS</w:t>
      </w:r>
    </w:p>
    <w:p w:rsidR="00AB045E" w:rsidRPr="00AB045E" w:rsidRDefault="00AB045E">
      <w:pPr>
        <w:rPr>
          <w:rFonts w:asciiTheme="majorHAnsi" w:hAnsiTheme="majorHAnsi"/>
          <w:sz w:val="20"/>
          <w:szCs w:val="20"/>
        </w:rPr>
      </w:pPr>
    </w:p>
    <w:p w:rsidR="00AB045E" w:rsidRPr="00AB045E" w:rsidRDefault="00AB045E" w:rsidP="00AB045E">
      <w:pPr>
        <w:rPr>
          <w:rFonts w:asciiTheme="majorHAnsi" w:eastAsia="Times New Roman" w:hAnsiTheme="majorHAnsi" w:cs="Times New Roman"/>
          <w:sz w:val="20"/>
          <w:szCs w:val="20"/>
        </w:rPr>
      </w:pPr>
      <w:r w:rsidRPr="00AB045E">
        <w:rPr>
          <w:rFonts w:asciiTheme="majorHAnsi" w:eastAsia="Times New Roman" w:hAnsiTheme="majorHAnsi" w:cs="Times New Roman"/>
          <w:b/>
          <w:sz w:val="20"/>
          <w:szCs w:val="20"/>
        </w:rPr>
        <w:t>Requirements of Submission:</w:t>
      </w:r>
      <w:r w:rsidRPr="00AB045E">
        <w:rPr>
          <w:rFonts w:asciiTheme="majorHAnsi" w:eastAsia="Times New Roman" w:hAnsiTheme="majorHAnsi" w:cs="Times New Roman"/>
          <w:sz w:val="20"/>
          <w:szCs w:val="20"/>
        </w:rPr>
        <w:t xml:space="preserve"> This short paper assignment must follow these guidelines: two to three pages in length, double spacing, 12-point Times New Roman font, one-inch margins, and APA-style citations.</w:t>
      </w:r>
    </w:p>
    <w:p w:rsidR="00AB045E" w:rsidRPr="00AB045E" w:rsidRDefault="00AB045E">
      <w:pPr>
        <w:rPr>
          <w:rFonts w:asciiTheme="majorHAnsi" w:hAnsiTheme="majorHAnsi"/>
          <w:sz w:val="20"/>
          <w:szCs w:val="20"/>
        </w:rPr>
      </w:pPr>
    </w:p>
    <w:p w:rsidR="00AB045E" w:rsidRPr="00AB045E" w:rsidRDefault="00AB045E">
      <w:pPr>
        <w:rPr>
          <w:rFonts w:asciiTheme="majorHAnsi" w:hAnsiTheme="majorHAnsi"/>
          <w:b/>
          <w:sz w:val="20"/>
          <w:szCs w:val="20"/>
        </w:rPr>
      </w:pPr>
      <w:r w:rsidRPr="00AB045E">
        <w:rPr>
          <w:rFonts w:asciiTheme="majorHAnsi" w:hAnsiTheme="majorHAnsi"/>
          <w:b/>
          <w:sz w:val="20"/>
          <w:szCs w:val="20"/>
        </w:rPr>
        <w:t>Exercise 9 at the end of Chapter 8</w:t>
      </w:r>
    </w:p>
    <w:p w:rsidR="00AB045E" w:rsidRPr="00AB045E" w:rsidRDefault="00AB045E">
      <w:pPr>
        <w:rPr>
          <w:rFonts w:asciiTheme="majorHAnsi" w:hAnsiTheme="majorHAnsi"/>
          <w:i/>
          <w:sz w:val="18"/>
          <w:szCs w:val="18"/>
        </w:rPr>
      </w:pPr>
      <w:r w:rsidRPr="00AB045E">
        <w:rPr>
          <w:rFonts w:asciiTheme="majorHAnsi" w:hAnsiTheme="majorHAnsi"/>
          <w:sz w:val="18"/>
          <w:szCs w:val="18"/>
        </w:rPr>
        <w:t xml:space="preserve">Book: </w:t>
      </w:r>
      <w:r w:rsidRPr="00AB045E">
        <w:rPr>
          <w:rFonts w:asciiTheme="majorHAnsi" w:hAnsiTheme="majorHAnsi"/>
          <w:i/>
          <w:sz w:val="18"/>
          <w:szCs w:val="18"/>
        </w:rPr>
        <w:t>International Accounting 7</w:t>
      </w:r>
      <w:r w:rsidRPr="00AB045E">
        <w:rPr>
          <w:rFonts w:asciiTheme="majorHAnsi" w:hAnsiTheme="majorHAnsi"/>
          <w:i/>
          <w:sz w:val="18"/>
          <w:szCs w:val="18"/>
          <w:vertAlign w:val="superscript"/>
        </w:rPr>
        <w:t>th</w:t>
      </w:r>
      <w:r w:rsidRPr="00AB045E">
        <w:rPr>
          <w:rFonts w:asciiTheme="majorHAnsi" w:hAnsiTheme="majorHAnsi"/>
          <w:i/>
          <w:sz w:val="18"/>
          <w:szCs w:val="18"/>
        </w:rPr>
        <w:t xml:space="preserve"> ed. Choi, F., Meek, G. </w:t>
      </w:r>
    </w:p>
    <w:p w:rsidR="00AB045E" w:rsidRPr="00AB045E" w:rsidRDefault="00AB045E">
      <w:pPr>
        <w:rPr>
          <w:rFonts w:asciiTheme="majorHAnsi" w:hAnsiTheme="majorHAnsi"/>
          <w:i/>
          <w:sz w:val="20"/>
          <w:szCs w:val="20"/>
        </w:rPr>
      </w:pP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 xml:space="preserve">The U.S. Securities and Exchange Commission (SEC) roadmap issued in 2008 may eventually move U.S. issuers to report under International Financial Reporting Standards (IFRS). Consider the following critical questions of such a move: </w:t>
      </w:r>
    </w:p>
    <w:p w:rsidR="00AB045E" w:rsidRPr="00AB045E" w:rsidRDefault="00AB045E" w:rsidP="00AB045E">
      <w:pPr>
        <w:rPr>
          <w:rFonts w:asciiTheme="majorHAnsi" w:hAnsiTheme="majorHAnsi"/>
          <w:sz w:val="20"/>
          <w:szCs w:val="20"/>
        </w:rPr>
      </w:pP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 xml:space="preserve">a. </w:t>
      </w:r>
      <w:r w:rsidRPr="00AB045E">
        <w:rPr>
          <w:rFonts w:asciiTheme="majorHAnsi" w:hAnsiTheme="majorHAnsi"/>
          <w:sz w:val="20"/>
          <w:szCs w:val="20"/>
        </w:rPr>
        <w:t>IFRS lack detailed rules when compared</w:t>
      </w: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 xml:space="preserve">to U.S. GAAP. Shouldn’t IFRS be further developed and improved before </w:t>
      </w:r>
      <w:proofErr w:type="spellStart"/>
      <w:r w:rsidRPr="00AB045E">
        <w:rPr>
          <w:rFonts w:asciiTheme="majorHAnsi" w:hAnsiTheme="majorHAnsi"/>
          <w:sz w:val="20"/>
          <w:szCs w:val="20"/>
        </w:rPr>
        <w:t>mandat</w:t>
      </w:r>
      <w:proofErr w:type="spellEnd"/>
      <w:r w:rsidRPr="00AB045E">
        <w:rPr>
          <w:rFonts w:asciiTheme="majorHAnsi" w:hAnsiTheme="majorHAnsi"/>
          <w:sz w:val="20"/>
          <w:szCs w:val="20"/>
        </w:rPr>
        <w:t xml:space="preserve">- </w:t>
      </w:r>
      <w:proofErr w:type="spellStart"/>
      <w:r w:rsidRPr="00AB045E">
        <w:rPr>
          <w:rFonts w:asciiTheme="majorHAnsi" w:hAnsiTheme="majorHAnsi"/>
          <w:sz w:val="20"/>
          <w:szCs w:val="20"/>
        </w:rPr>
        <w:t>ing</w:t>
      </w:r>
      <w:proofErr w:type="spellEnd"/>
      <w:r w:rsidRPr="00AB045E">
        <w:rPr>
          <w:rFonts w:asciiTheme="majorHAnsi" w:hAnsiTheme="majorHAnsi"/>
          <w:sz w:val="20"/>
          <w:szCs w:val="20"/>
        </w:rPr>
        <w:t xml:space="preserve"> them?</w:t>
      </w:r>
    </w:p>
    <w:p w:rsidR="00AB045E" w:rsidRPr="00AB045E" w:rsidRDefault="00AB045E" w:rsidP="00AB045E">
      <w:pPr>
        <w:rPr>
          <w:rFonts w:asciiTheme="majorHAnsi" w:hAnsiTheme="majorHAnsi"/>
          <w:sz w:val="20"/>
          <w:szCs w:val="20"/>
        </w:rPr>
      </w:pP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 xml:space="preserve">b. </w:t>
      </w:r>
      <w:r w:rsidRPr="00AB045E">
        <w:rPr>
          <w:rFonts w:asciiTheme="majorHAnsi" w:hAnsiTheme="majorHAnsi"/>
          <w:sz w:val="20"/>
          <w:szCs w:val="20"/>
        </w:rPr>
        <w:t>An effort is already under way to converge U.S. GAAP and IFRS. Why not just keep converging?</w:t>
      </w:r>
    </w:p>
    <w:p w:rsidR="00AB045E" w:rsidRPr="00AB045E" w:rsidRDefault="00AB045E" w:rsidP="00AB045E">
      <w:pPr>
        <w:rPr>
          <w:rFonts w:asciiTheme="majorHAnsi" w:hAnsiTheme="majorHAnsi"/>
          <w:sz w:val="20"/>
          <w:szCs w:val="20"/>
        </w:rPr>
      </w:pP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c. How will U.S. interests be protected if standard setting is the responsibility of a non-U.S. organization?</w:t>
      </w:r>
    </w:p>
    <w:p w:rsidR="00AB045E" w:rsidRPr="00AB045E" w:rsidRDefault="00AB045E" w:rsidP="00AB045E">
      <w:pPr>
        <w:rPr>
          <w:rFonts w:asciiTheme="majorHAnsi" w:hAnsiTheme="majorHAnsi"/>
          <w:sz w:val="20"/>
          <w:szCs w:val="20"/>
        </w:rPr>
      </w:pPr>
    </w:p>
    <w:p w:rsidR="00AB045E" w:rsidRPr="00AB045E" w:rsidRDefault="00AB045E" w:rsidP="00AB045E">
      <w:pPr>
        <w:rPr>
          <w:rFonts w:asciiTheme="majorHAnsi" w:hAnsiTheme="majorHAnsi"/>
          <w:sz w:val="20"/>
          <w:szCs w:val="20"/>
        </w:rPr>
      </w:pPr>
      <w:r w:rsidRPr="00AB045E">
        <w:rPr>
          <w:rFonts w:asciiTheme="majorHAnsi" w:hAnsiTheme="majorHAnsi"/>
          <w:sz w:val="20"/>
          <w:szCs w:val="20"/>
        </w:rPr>
        <w:t xml:space="preserve">Required: As one who believes that U.S. com- </w:t>
      </w:r>
      <w:proofErr w:type="spellStart"/>
      <w:r w:rsidRPr="00AB045E">
        <w:rPr>
          <w:rFonts w:asciiTheme="majorHAnsi" w:hAnsiTheme="majorHAnsi"/>
          <w:sz w:val="20"/>
          <w:szCs w:val="20"/>
        </w:rPr>
        <w:t>panies</w:t>
      </w:r>
      <w:proofErr w:type="spellEnd"/>
      <w:r w:rsidRPr="00AB045E">
        <w:rPr>
          <w:rFonts w:asciiTheme="majorHAnsi" w:hAnsiTheme="majorHAnsi"/>
          <w:sz w:val="20"/>
          <w:szCs w:val="20"/>
        </w:rPr>
        <w:t xml:space="preserve"> should use IFRS instead of U.S. GAAP in their financial statement filings with the SEC, how would you answer each of the above critical questions?</w:t>
      </w:r>
    </w:p>
    <w:p w:rsidR="00AB045E" w:rsidRPr="00AB045E" w:rsidRDefault="00AB045E">
      <w:pPr>
        <w:rPr>
          <w:rFonts w:asciiTheme="majorHAnsi" w:hAnsiTheme="majorHAnsi"/>
          <w:sz w:val="20"/>
          <w:szCs w:val="20"/>
        </w:rPr>
      </w:pPr>
    </w:p>
    <w:sectPr w:rsidR="00AB045E" w:rsidRPr="00AB045E" w:rsidSect="00AB045E">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5E"/>
    <w:rsid w:val="00933C66"/>
    <w:rsid w:val="00AB0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069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2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994</Characters>
  <Application>Microsoft Macintosh Word</Application>
  <DocSecurity>0</DocSecurity>
  <Lines>8</Lines>
  <Paragraphs>2</Paragraphs>
  <ScaleCrop>false</ScaleCrop>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Fatima Babao</dc:creator>
  <cp:keywords/>
  <dc:description/>
  <cp:lastModifiedBy>Ma Fatima Babao</cp:lastModifiedBy>
  <cp:revision>1</cp:revision>
  <dcterms:created xsi:type="dcterms:W3CDTF">2017-04-07T02:28:00Z</dcterms:created>
  <dcterms:modified xsi:type="dcterms:W3CDTF">2017-04-07T02:36:00Z</dcterms:modified>
</cp:coreProperties>
</file>